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8"/>
          <w:szCs w:val="28"/>
          <w:rtl w:val="0"/>
        </w:rPr>
        <w:t xml:space="preserve">Welcome to All Peoples Community Church (APCC)! We are honored that you chose to worship with us today. We hope you and your family had a great experience. It’s a blessing to get to share the life transforming grace of Jesus Christ with you and your kid(s).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8"/>
          <w:szCs w:val="28"/>
          <w:rtl w:val="0"/>
        </w:rPr>
        <w:t xml:space="preserve">Below is a little information about </w:t>
      </w:r>
      <w:r w:rsidDel="00000000" w:rsidR="00000000" w:rsidRPr="00000000">
        <w:rPr>
          <w:rFonts w:ascii="Helvetica Neue" w:cs="Helvetica Neue" w:eastAsia="Helvetica Neue" w:hAnsi="Helvetica Neue"/>
          <w:b w:val="1"/>
          <w:sz w:val="28"/>
          <w:szCs w:val="28"/>
          <w:rtl w:val="0"/>
        </w:rPr>
        <w:t xml:space="preserve">APCC Kids</w:t>
      </w:r>
      <w:r w:rsidDel="00000000" w:rsidR="00000000" w:rsidRPr="00000000">
        <w:rPr>
          <w:rFonts w:ascii="Helvetica Neue" w:cs="Helvetica Neue" w:eastAsia="Helvetica Neue" w:hAnsi="Helvetica Neue"/>
          <w:sz w:val="28"/>
          <w:szCs w:val="28"/>
          <w:rtl w:val="0"/>
        </w:rPr>
        <w:t xml:space="preserve">. If you have any questions about All Peoples Community Church Kids please email </w:t>
      </w:r>
      <w:hyperlink r:id="rId5">
        <w:r w:rsidDel="00000000" w:rsidR="00000000" w:rsidRPr="00000000">
          <w:rPr>
            <w:rFonts w:ascii="Helvetica Neue" w:cs="Helvetica Neue" w:eastAsia="Helvetica Neue" w:hAnsi="Helvetica Neue"/>
            <w:color w:val="1155cc"/>
            <w:sz w:val="28"/>
            <w:szCs w:val="28"/>
            <w:highlight w:val="white"/>
            <w:u w:val="single"/>
            <w:rtl w:val="0"/>
          </w:rPr>
          <w:t xml:space="preserve">kidsAPCC@gmail.com</w:t>
        </w:r>
      </w:hyperlink>
      <w:r w:rsidDel="00000000" w:rsidR="00000000" w:rsidRPr="00000000">
        <w:rPr>
          <w:rFonts w:ascii="Helvetica Neue" w:cs="Helvetica Neue" w:eastAsia="Helvetica Neue" w:hAnsi="Helvetica Neue"/>
          <w:color w:val="1155cc"/>
          <w:sz w:val="28"/>
          <w:szCs w:val="28"/>
          <w:highlight w:val="white"/>
          <w:rtl w:val="0"/>
        </w:rPr>
        <w:t xml:space="preserve">.</w:t>
      </w:r>
      <w:r w:rsidDel="00000000" w:rsidR="00000000" w:rsidRPr="00000000">
        <w:rPr>
          <w:rFonts w:ascii="Helvetica Neue" w:cs="Helvetica Neue" w:eastAsia="Helvetica Neue" w:hAnsi="Helvetica Neue"/>
          <w:sz w:val="28"/>
          <w:szCs w:val="28"/>
          <w:rtl w:val="0"/>
        </w:rPr>
        <w:t xml:space="preserve"> Thank you and we look forward to getting to know you and your family!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ff6600"/>
          <w:sz w:val="36"/>
          <w:szCs w:val="36"/>
          <w:rtl w:val="0"/>
        </w:rPr>
        <w:t xml:space="preserve">GENERAL &amp; SAFETY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WE HAVE 2 DIFFERENT CLASSROOMS: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Nursery – 0-5 years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1</w:t>
      </w:r>
      <w:r w:rsidDel="00000000" w:rsidR="00000000" w:rsidRPr="00000000">
        <w:rPr>
          <w:rFonts w:ascii="Helvetica Neue" w:cs="Helvetica Neue" w:eastAsia="Helvetica Neue" w:hAnsi="Helvetica Neue"/>
          <w:b w:val="0"/>
          <w:sz w:val="24"/>
          <w:szCs w:val="24"/>
          <w:vertAlign w:val="superscript"/>
          <w:rtl w:val="0"/>
        </w:rPr>
        <w:t xml:space="preserve">st</w:t>
      </w:r>
      <w:r w:rsidDel="00000000" w:rsidR="00000000" w:rsidRPr="00000000">
        <w:rPr>
          <w:rFonts w:ascii="Helvetica Neue" w:cs="Helvetica Neue" w:eastAsia="Helvetica Neue" w:hAnsi="Helvetica Neue"/>
          <w:b w:val="0"/>
          <w:sz w:val="24"/>
          <w:szCs w:val="24"/>
          <w:rtl w:val="0"/>
        </w:rPr>
        <w:t xml:space="preserve">-4</w:t>
      </w:r>
      <w:r w:rsidDel="00000000" w:rsidR="00000000" w:rsidRPr="00000000">
        <w:rPr>
          <w:rFonts w:ascii="Helvetica Neue" w:cs="Helvetica Neue" w:eastAsia="Helvetica Neue" w:hAnsi="Helvetica Neue"/>
          <w:b w:val="0"/>
          <w:sz w:val="24"/>
          <w:szCs w:val="24"/>
          <w:vertAlign w:val="superscript"/>
          <w:rtl w:val="0"/>
        </w:rPr>
        <w:t xml:space="preserve">th</w:t>
      </w:r>
      <w:r w:rsidDel="00000000" w:rsidR="00000000" w:rsidRPr="00000000">
        <w:rPr>
          <w:rFonts w:ascii="Helvetica Neue" w:cs="Helvetica Neue" w:eastAsia="Helvetica Neue" w:hAnsi="Helvetica Neue"/>
          <w:b w:val="0"/>
          <w:sz w:val="24"/>
          <w:szCs w:val="24"/>
          <w:rtl w:val="0"/>
        </w:rPr>
        <w:t xml:space="preserve"> Grade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CLASSROOM INFORMATION: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There is a curriculum for all our children from 3 years old to 4</w:t>
      </w:r>
      <w:r w:rsidDel="00000000" w:rsidR="00000000" w:rsidRPr="00000000">
        <w:rPr>
          <w:rFonts w:ascii="Helvetica Neue" w:cs="Helvetica Neue" w:eastAsia="Helvetica Neue" w:hAnsi="Helvetica Neue"/>
          <w:b w:val="0"/>
          <w:sz w:val="24"/>
          <w:szCs w:val="24"/>
          <w:vertAlign w:val="superscript"/>
          <w:rtl w:val="0"/>
        </w:rPr>
        <w:t xml:space="preserve">th</w:t>
      </w:r>
      <w:r w:rsidDel="00000000" w:rsidR="00000000" w:rsidRPr="00000000">
        <w:rPr>
          <w:rFonts w:ascii="Helvetica Neue" w:cs="Helvetica Neue" w:eastAsia="Helvetica Neue" w:hAnsi="Helvetica Neue"/>
          <w:b w:val="0"/>
          <w:sz w:val="24"/>
          <w:szCs w:val="24"/>
          <w:rtl w:val="0"/>
        </w:rPr>
        <w:t xml:space="preserve"> grade.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The curriculum used is </w:t>
      </w:r>
      <w:r w:rsidDel="00000000" w:rsidR="00000000" w:rsidRPr="00000000">
        <w:rPr>
          <w:rFonts w:ascii="Helvetica Neue" w:cs="Helvetica Neue" w:eastAsia="Helvetica Neue" w:hAnsi="Helvetica Neue"/>
          <w:b w:val="0"/>
          <w:i w:val="1"/>
          <w:sz w:val="24"/>
          <w:szCs w:val="24"/>
          <w:rtl w:val="0"/>
        </w:rPr>
        <w:t xml:space="preserve">The Gospel Project for Kids,</w:t>
      </w:r>
      <w:r w:rsidDel="00000000" w:rsidR="00000000" w:rsidRPr="00000000">
        <w:rPr>
          <w:rFonts w:ascii="Helvetica Neue" w:cs="Helvetica Neue" w:eastAsia="Helvetica Neue" w:hAnsi="Helvetica Neue"/>
          <w:b w:val="0"/>
          <w:sz w:val="24"/>
          <w:szCs w:val="24"/>
          <w:rtl w:val="0"/>
        </w:rPr>
        <w:t xml:space="preserve"> created by LifeWay Ministries. It is a 3 year chronological study of the whole Bible. </w:t>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Nursery children will be provided gluten &amp; nut free snacks if the parents do not provide them.</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PLEASE NOTE THE SICK POLICY POSTED AT THE CHECK IN STATION.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We ask that any child showing symptoms of being sick would stay home with mom or dad or go into the service to protect from the spread of any illnesses. We apologize but no sick children are allowed in our children’s areas. A child must be free from any illness or symptom of illness for at least 24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For your child’s safety: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All volunteers have been screened and had a background check performed before being allowed to work with our children.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We provide a safe and secure check-in for each classroom. Each child will be given a wristband with an ID number. The parents will be given a wristband with the same ID number.   After the service parents must give a childcare worker the matching ID wristband in order to pick-up their child. </w:t>
      </w:r>
    </w:p>
    <w:p w:rsidR="00000000" w:rsidDel="00000000" w:rsidP="00000000" w:rsidRDefault="00000000" w:rsidRPr="00000000">
      <w:pPr>
        <w:numPr>
          <w:ilvl w:val="0"/>
          <w:numId w:val="2"/>
        </w:numPr>
        <w:spacing w:after="0" w:before="0"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your child has an allergy, he/she will be given a red wristband at check-in.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There are 2 or more adults present with the children at all times.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bookmarkStart w:colFirst="0" w:colLast="0" w:name="_gjdgxs" w:id="0"/>
      <w:bookmarkEnd w:id="0"/>
      <w:r w:rsidDel="00000000" w:rsidR="00000000" w:rsidRPr="00000000">
        <w:rPr>
          <w:rFonts w:ascii="Helvetica Neue" w:cs="Helvetica Neue" w:eastAsia="Helvetica Neue" w:hAnsi="Helvetica Neue"/>
          <w:b w:val="0"/>
          <w:sz w:val="24"/>
          <w:szCs w:val="24"/>
          <w:rtl w:val="0"/>
        </w:rPr>
        <w:t xml:space="preserve">Parents will choose if they would like volunteers to assist with diaper changes or bathroom breaks. Only female volunteers with a background check will assist with bathroom breaks and diaper changes.  Bathroom doors will always remain OPEN while a volunteer is helping a child.</w:t>
      </w:r>
    </w:p>
    <w:sectPr>
      <w:headerReference r:id="rId6" w:type="default"/>
      <w:headerReference r:id="rId7" w:type="first"/>
      <w:footerReference r:id="rId8" w:type="firs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jc w:val="center"/>
    </w:pPr>
    <w:r w:rsidDel="00000000" w:rsidR="00000000" w:rsidRPr="00000000">
      <w:drawing>
        <wp:inline distB="114300" distT="114300" distL="114300" distR="114300">
          <wp:extent cx="6072188" cy="1003598"/>
          <wp:effectExtent b="0" l="0" r="0" t="0"/>
          <wp:docPr descr="APCC_HorizontalLogo_Color.jpg" id="1" name="image01.jpg"/>
          <a:graphic>
            <a:graphicData uri="http://schemas.openxmlformats.org/drawingml/2006/picture">
              <pic:pic>
                <pic:nvPicPr>
                  <pic:cNvPr descr="APCC_HorizontalLogo_Color.jpg" id="0" name="image01.jpg"/>
                  <pic:cNvPicPr preferRelativeResize="0"/>
                </pic:nvPicPr>
                <pic:blipFill>
                  <a:blip r:embed="rId1"/>
                  <a:srcRect b="0" l="0" r="0" t="0"/>
                  <a:stretch>
                    <a:fillRect/>
                  </a:stretch>
                </pic:blipFill>
                <pic:spPr>
                  <a:xfrm>
                    <a:off x="0" y="0"/>
                    <a:ext cx="6072188" cy="10035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idsAPCC@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